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1E00B" w14:textId="77777777" w:rsidR="00394C24" w:rsidRPr="001216C3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1216C3">
        <w:rPr>
          <w:rFonts w:eastAsia="Calibri" w:cstheme="minorHAnsi"/>
          <w:kern w:val="0"/>
          <w:lang w:eastAsia="pl-PL"/>
          <w14:ligatures w14:val="none"/>
        </w:rPr>
        <w:t>Jeżeli w Umowie mowa jest o podwykonawcy, należy przez to rozumieć, w przypadku robót budowlanych, także dalszego podwykonawcę.</w:t>
      </w:r>
    </w:p>
    <w:p w14:paraId="753CEA52" w14:textId="77777777" w:rsidR="00394C24" w:rsidRPr="001216C3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1216C3">
        <w:rPr>
          <w:rFonts w:eastAsia="Calibri" w:cstheme="minorHAnsi"/>
          <w:kern w:val="0"/>
          <w:lang w:eastAsia="pl-PL"/>
          <w14:ligatures w14:val="none"/>
        </w:rPr>
        <w:t>Wykonawca jest zobowiązany do zatrudnienia wyłącznie podwykonawców mających odpowiednie doświadczenie i kwalifikacje.</w:t>
      </w:r>
    </w:p>
    <w:p w14:paraId="3CF6544F" w14:textId="77777777" w:rsidR="00394C24" w:rsidRPr="00A75695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A75695">
        <w:rPr>
          <w:rFonts w:eastAsia="Calibri" w:cstheme="minorHAnsi"/>
          <w:kern w:val="0"/>
          <w:lang w:eastAsia="pl-PL"/>
          <w14:ligatures w14:val="none"/>
        </w:rPr>
        <w:t>Do zawarcia przez Wykonawcę umowy z podwykonawcą lub zmiany umowy zawartej z podwykonawcą</w:t>
      </w:r>
      <w:r w:rsidRPr="00A75695">
        <w:rPr>
          <w:rFonts w:eastAsia="Calibri" w:cstheme="minorHAnsi"/>
          <w:kern w:val="0"/>
          <w:lang w:val="x-none" w:eastAsia="pl-PL"/>
          <w14:ligatures w14:val="none"/>
        </w:rPr>
        <w:t xml:space="preserve"> </w:t>
      </w:r>
      <w:r w:rsidRPr="00A75695">
        <w:rPr>
          <w:rFonts w:eastAsia="Calibri" w:cstheme="minorHAnsi"/>
          <w:kern w:val="0"/>
          <w:lang w:eastAsia="pl-PL"/>
          <w14:ligatures w14:val="none"/>
        </w:rPr>
        <w:t>potrzebna jest zgoda Zamawiającego. W tym celu Wykonawca ma obowiązek przedkładania Zamawiającemu ze stosownym wyprzedzeniem, projektu umowy o podwykonawstwo, której przedmiotem są roboty budowlane wraz z częścią dokumentacji szczegółowo określającą zakres robót do wykonania przez podwykonawcę, a także projektu jej zmiany, oraz - w ciągu 7 dni od dnia zawarcia - poświadczonej za zgodność z oryginałem kopii zawartej umowy o podwykonawstwo i jej zmian.</w:t>
      </w:r>
    </w:p>
    <w:p w14:paraId="510D32BD" w14:textId="77777777" w:rsidR="00394C24" w:rsidRPr="004F3407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4F3407">
        <w:rPr>
          <w:rFonts w:eastAsia="Calibri" w:cstheme="minorHAnsi"/>
          <w:kern w:val="0"/>
          <w:lang w:eastAsia="pl-PL"/>
          <w14:ligatures w14:val="none"/>
        </w:rPr>
        <w:t>Jeżeli Zamawiający w ciągu 14 dni od przedstawienia mu przez Wykonawcę:</w:t>
      </w:r>
    </w:p>
    <w:p w14:paraId="026066EA" w14:textId="77777777" w:rsidR="00394C24" w:rsidRPr="004F3407" w:rsidRDefault="00394C24" w:rsidP="00394C24">
      <w:pPr>
        <w:numPr>
          <w:ilvl w:val="1"/>
          <w:numId w:val="1"/>
        </w:numPr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4F3407">
        <w:rPr>
          <w:rFonts w:eastAsia="Calibri" w:cstheme="minorHAnsi"/>
          <w:kern w:val="0"/>
          <w:lang w:eastAsia="pl-PL"/>
          <w14:ligatures w14:val="none"/>
        </w:rPr>
        <w:t>projektu umowy o podwykonawstwo, której przedmiotem są roboty budowlane wraz z częścią dokumentacji szczegółowo określającą zakres robót do wykonania przez podwykonawcę lub projektu jej zmiany,</w:t>
      </w:r>
    </w:p>
    <w:p w14:paraId="4758C1D9" w14:textId="77777777" w:rsidR="00394C24" w:rsidRPr="004F3407" w:rsidRDefault="00394C24" w:rsidP="00394C24">
      <w:pPr>
        <w:numPr>
          <w:ilvl w:val="1"/>
          <w:numId w:val="1"/>
        </w:numPr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4F3407">
        <w:rPr>
          <w:rFonts w:eastAsia="Calibri" w:cstheme="minorHAnsi"/>
          <w:kern w:val="0"/>
          <w:lang w:eastAsia="pl-PL"/>
          <w14:ligatures w14:val="none"/>
        </w:rPr>
        <w:t>kopii umowy o podwykonawstwo, której przedmiotem są roboty budowlane lub jej zmian,</w:t>
      </w:r>
    </w:p>
    <w:p w14:paraId="33118D6F" w14:textId="77777777" w:rsidR="00394C24" w:rsidRPr="004F3407" w:rsidRDefault="00394C24" w:rsidP="00394C24">
      <w:pPr>
        <w:tabs>
          <w:tab w:val="left" w:pos="426"/>
        </w:tabs>
        <w:spacing w:before="120" w:after="120" w:line="300" w:lineRule="auto"/>
        <w:ind w:left="426"/>
        <w:rPr>
          <w:rFonts w:eastAsia="Calibri" w:cstheme="minorHAnsi"/>
          <w:kern w:val="0"/>
          <w:lang w:eastAsia="pl-PL"/>
          <w14:ligatures w14:val="none"/>
        </w:rPr>
      </w:pPr>
      <w:r w:rsidRPr="004F3407">
        <w:rPr>
          <w:rFonts w:eastAsia="Calibri" w:cstheme="minorHAnsi"/>
          <w:kern w:val="0"/>
          <w:lang w:eastAsia="pl-PL"/>
          <w14:ligatures w14:val="none"/>
        </w:rPr>
        <w:t>nie zgłosi na piśmie zastrzeżeń lub sprzeciwu, uważa się, że wyraził zgodę na zawarcie umowy lub jej zmianę.</w:t>
      </w:r>
    </w:p>
    <w:p w14:paraId="436B9F82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Zamawiający zgłasza zastrzeżenie/sprzeciw, jeżeli projekt umowy, jego zmiany jak i umowa oraz jej zmiany, w szczególności:</w:t>
      </w:r>
    </w:p>
    <w:p w14:paraId="12D3234F" w14:textId="77777777" w:rsidR="00394C24" w:rsidRPr="003668C2" w:rsidRDefault="00394C24" w:rsidP="00394C24">
      <w:pPr>
        <w:numPr>
          <w:ilvl w:val="1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nie będą spełniały wymagań określonych w ust. 8 poniżej;</w:t>
      </w:r>
    </w:p>
    <w:p w14:paraId="48FE4273" w14:textId="77777777" w:rsidR="00394C24" w:rsidRPr="003668C2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będą przewidywały termin zapłaty wynagrodzenia dłuższy niż 30 dni od dnia doręczenia Wykonawcy faktury lub rachunku potwierdzających wykonanie zleconej podwykonawcy dostawy, usługi lub robót;</w:t>
      </w:r>
    </w:p>
    <w:p w14:paraId="5D480AD2" w14:textId="77777777" w:rsidR="00394C24" w:rsidRPr="003668C2" w:rsidRDefault="00394C24" w:rsidP="00394C24">
      <w:pPr>
        <w:numPr>
          <w:ilvl w:val="1"/>
          <w:numId w:val="1"/>
        </w:numPr>
        <w:tabs>
          <w:tab w:val="left" w:pos="851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będą przewidywały terminy wykonania robót powierzonych podwykonawcy niezgodnie z niniejszą Umową;</w:t>
      </w:r>
    </w:p>
    <w:p w14:paraId="2FD3FA59" w14:textId="77777777" w:rsidR="00394C24" w:rsidRPr="003668C2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będą przewidywały należne podwykonawcy wynagrodzenie, z tytułu wykonania powierzonego przez Wykonawcę elementu Przedmiotu Umowy, wyższe niż wynagrodzenie za wykonanie tego samego elementu Przedmiotu Umowy należnego Wykonawcy od Zamawiającego,</w:t>
      </w:r>
    </w:p>
    <w:p w14:paraId="7237FCEC" w14:textId="77777777" w:rsidR="00394C24" w:rsidRPr="003668C2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będą zawierały postanowienia, które w ocenie Zamawiającego, będą mogły utrudniać lub uniemożliwiać prawidłową lub terminową realizację niniejszej Umowy, zgodnie z jej treścią, w szczególności poprzez przyznanie możliwości braku realizacji robót lub ich zawieszenie przez podwykonawcę;</w:t>
      </w:r>
    </w:p>
    <w:p w14:paraId="68EEECB5" w14:textId="77777777" w:rsidR="00394C24" w:rsidRPr="003668C2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 xml:space="preserve">będą zawierały postanowienia kształtujące prawa i obowiązki podwykonawcy, w zakresie kar umownych oraz postanowień dotyczących warunków wypłaty wynagrodzenia, w sposób </w:t>
      </w:r>
      <w:r w:rsidRPr="003668C2">
        <w:rPr>
          <w:rFonts w:eastAsia="Calibri" w:cstheme="minorHAnsi"/>
          <w:kern w:val="0"/>
          <w:lang w:eastAsia="pl-PL"/>
          <w14:ligatures w14:val="none"/>
        </w:rPr>
        <w:lastRenderedPageBreak/>
        <w:t>dla niego mniej korzystny niż prawa i obowiązki Wykonawcy, ukształtowane postanowieniami niniejszej Umowy;</w:t>
      </w:r>
    </w:p>
    <w:p w14:paraId="30FBC913" w14:textId="2E3008BF" w:rsidR="00394C24" w:rsidRPr="000E261E" w:rsidRDefault="00394C24" w:rsidP="00394C24">
      <w:pPr>
        <w:numPr>
          <w:ilvl w:val="1"/>
          <w:numId w:val="1"/>
        </w:numPr>
        <w:tabs>
          <w:tab w:val="left" w:pos="142"/>
        </w:tabs>
        <w:spacing w:before="120" w:after="120" w:line="300" w:lineRule="auto"/>
        <w:ind w:left="851" w:hanging="426"/>
        <w:rPr>
          <w:rFonts w:eastAsia="Calibri" w:cstheme="minorHAnsi"/>
          <w:color w:val="EE0000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 xml:space="preserve">nie będą zawierały postanowień, o których mowa </w:t>
      </w:r>
      <w:r w:rsidRPr="00A23FF9">
        <w:rPr>
          <w:rFonts w:eastAsia="Calibri" w:cstheme="minorHAnsi"/>
          <w:kern w:val="0"/>
          <w:lang w:eastAsia="pl-PL"/>
          <w14:ligatures w14:val="none"/>
        </w:rPr>
        <w:t xml:space="preserve">w ust. </w:t>
      </w:r>
      <w:r w:rsidR="00BA55E0">
        <w:rPr>
          <w:rFonts w:eastAsia="Calibri" w:cstheme="minorHAnsi"/>
          <w:kern w:val="0"/>
          <w:lang w:eastAsia="pl-PL"/>
          <w14:ligatures w14:val="none"/>
        </w:rPr>
        <w:t>2</w:t>
      </w:r>
      <w:r w:rsidR="009409EA">
        <w:rPr>
          <w:rFonts w:eastAsia="Calibri" w:cstheme="minorHAnsi"/>
          <w:kern w:val="0"/>
          <w:lang w:eastAsia="pl-PL"/>
          <w14:ligatures w14:val="none"/>
        </w:rPr>
        <w:t xml:space="preserve"> </w:t>
      </w:r>
      <w:r w:rsidR="00BA55E0">
        <w:rPr>
          <w:rFonts w:eastAsia="Calibri" w:cstheme="minorHAnsi"/>
          <w:kern w:val="0"/>
          <w:lang w:eastAsia="pl-PL"/>
          <w14:ligatures w14:val="none"/>
        </w:rPr>
        <w:t>załącznika nr 14 ( klauzule społeczne)</w:t>
      </w:r>
    </w:p>
    <w:p w14:paraId="465DB844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cstheme="minorHAnsi"/>
        </w:rPr>
        <w:t>Wykonawca ma obowiązek przedkładania Zamawiającemu poświadczonej za zgodność z oryginałem kopii zawartych umów o podwykonawstwo, których przedmiotem są dostawy lub usługi, oraz ich zmian w terminie 7 dni od dnia ich zawarcia, z wyłączeniem umów o podwykonawstwo o wartości mniejszej niż 0,5% wartości umowy oraz umów o podwykonawstwo, których przedmiot został wskazany przez Zamawiającego w dokumentach zamówienia. Wyłączenie, o którym mowa w zdaniu pierwszym, nie dotyczy umów o podwykonawstwo o wartości większej niż 50 000 złotych</w:t>
      </w:r>
      <w:r w:rsidRPr="003668C2">
        <w:rPr>
          <w:rFonts w:eastAsia="Calibri" w:cstheme="minorHAnsi"/>
          <w:kern w:val="0"/>
          <w:lang w:eastAsia="pl-PL"/>
          <w14:ligatures w14:val="none"/>
        </w:rPr>
        <w:t>.</w:t>
      </w:r>
    </w:p>
    <w:p w14:paraId="1472E4CB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W każdej umowie zawieranej przez Wykonawcę z podwykonawcą muszą zostać zawarte poniższe postanowienia:</w:t>
      </w:r>
    </w:p>
    <w:p w14:paraId="16BFFC4A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podwykonawca nie może dokonać cesji wierzytelności wynikających z umowy bez zgody Zamawiającego;</w:t>
      </w:r>
    </w:p>
    <w:p w14:paraId="5E3E73BB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Zamawiającemu przysługuje prawo bezpośredniego zapytania podwykonawcy o płatności dokonane przez Wykonawcę oraz o opóźnienie w ich uregulowaniu;</w:t>
      </w:r>
    </w:p>
    <w:p w14:paraId="1CEAA667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podwykonawca zobowiązuje się do pisemnego informowania Zamawiającego o każdej zaległej płatności Wykonawcy względem podwykonawcy;</w:t>
      </w:r>
    </w:p>
    <w:p w14:paraId="70FE6C3F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podwykonawca ma obowiązek uzyskania zgody Zamawiającego i Wykonawcy na zawarcie umowy z dalszymi podwykonawcami;</w:t>
      </w:r>
    </w:p>
    <w:p w14:paraId="6B8B9AE1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w przypadku gdy z postanowień umownych będzie wynikało uprawnienie Wykonawcy do dokonywania z wynagrodzenia podwykonawcy potrąceń, w tym w szczególności z tytułu kaucji gwarancyjnej (zabezpieczenia należytego wykonania umowy), z tytułu partycypacji w kosztach ubezpieczenia budowy, bądź utrzymania placu budowy lub z innych tytułów –umowa z podwykonawcą musi zawierać postanowienia, z których wynikać będzie jednoznacznie, że z chwilą dokonania wyżej wymienionego wzajemnego rozliczenia kwota wynagrodzenia, objęta potrąceniem, zostaje uznana przez podwykonawcę za zapłaconą, co skutkuje wygaśnięciem zobowiązania Zamawiającego związanego z solidarną odpowiedzialnością za zapłatę każdej kwoty, potrąconej przez Wykonawcę na podstawie takich postanowień umownych;</w:t>
      </w:r>
    </w:p>
    <w:p w14:paraId="65C19C74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umowa z podwykonawcą rozwiązuje się w przypadku rozwiązania niniejszej Umowy;</w:t>
      </w:r>
    </w:p>
    <w:p w14:paraId="4F9BEB93" w14:textId="77777777" w:rsidR="00394C24" w:rsidRPr="003668C2" w:rsidRDefault="00394C24" w:rsidP="00394C24">
      <w:pPr>
        <w:widowControl w:val="0"/>
        <w:numPr>
          <w:ilvl w:val="0"/>
          <w:numId w:val="2"/>
        </w:numPr>
        <w:tabs>
          <w:tab w:val="clear" w:pos="1572"/>
        </w:tabs>
        <w:autoSpaceDN w:val="0"/>
        <w:spacing w:before="120" w:after="120" w:line="300" w:lineRule="auto"/>
        <w:ind w:left="567" w:hanging="283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podwykonawca zobowiązany będzie do zapłaty kar umownych należnych Wykonawcy od podwykonawcy z tytułu braku zapłaty lub nieterminowej zapłaty wynagrodzenia należnego dalszym podwykonawcom.</w:t>
      </w:r>
    </w:p>
    <w:p w14:paraId="2BA953A6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Robotami wykonywanymi przez podwykonawcę muszą kierować osoby posiadające stosowne przygotowanie zawodowe i uprawnienia.</w:t>
      </w:r>
    </w:p>
    <w:p w14:paraId="19FADAB4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lastRenderedPageBreak/>
        <w:t>Zamawiający zastrzega sobie, że Wykonawca obowiązany jest do skontrolowania, czy podwykonawca będzie posiadał aktualne ubezpieczenie OC w zakresie prowadzonej działalności związanej z przedmiotem umowy przez cały okres realizacji zawartej z nim umowy.</w:t>
      </w:r>
    </w:p>
    <w:p w14:paraId="47A4E53C" w14:textId="77777777" w:rsidR="00394C24" w:rsidRPr="003668C2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3668C2">
        <w:rPr>
          <w:rFonts w:eastAsia="Calibri" w:cstheme="minorHAnsi"/>
          <w:kern w:val="0"/>
          <w:lang w:eastAsia="pl-PL"/>
          <w14:ligatures w14:val="none"/>
        </w:rPr>
        <w:t>Zlecanie wykonania części prac podwykonawcom nie zmienia odpowiedzialności Wykonawcy wobec Zamawiającego za wykonanie tych prac. Wykonawca jest odpowiedzialny za działania, uchybienia i zaniedbania podwykonawców i ich pracowników, jak za własne.</w:t>
      </w:r>
    </w:p>
    <w:p w14:paraId="1BFB1155" w14:textId="77777777" w:rsidR="00394C24" w:rsidRPr="00443D07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443D07">
        <w:rPr>
          <w:rFonts w:eastAsia="Calibri" w:cstheme="minorHAnsi"/>
          <w:kern w:val="0"/>
          <w:lang w:eastAsia="pl-PL"/>
          <w14:ligatures w14:val="none"/>
        </w:rPr>
        <w:t>Wykonawca zobowiązany jest do nadzorowania i skoordynowania robót budowlanych wykonywanych przez siebie i podwykonawców.</w:t>
      </w:r>
    </w:p>
    <w:p w14:paraId="09D497E3" w14:textId="77777777" w:rsidR="00394C24" w:rsidRPr="002749A0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2749A0">
        <w:rPr>
          <w:rFonts w:eastAsia="Calibri" w:cstheme="minorHAnsi"/>
          <w:kern w:val="0"/>
          <w:lang w:eastAsia="pl-PL"/>
          <w14:ligatures w14:val="none"/>
        </w:rPr>
        <w:t>W przypadku zamiaru zawarcia umowy o podwykonawstwo robót budowlanych przez podwykonawcę z dalszym podwykonawcą lub odpowiednio przez dalszego podwykonawcę z innym dalszym podwykonawcą, Wykonawca, podwykonawca lub odpowiednio dalszy podwykonawca przedstawią do zatwierdzenia projekt umowy Zamawiającemu, przy czym podwykonawca lub dalszy podwykonawca do projektu umowy dołączy oświadczenie Wykonawcy o wyrażeniu zgody na zawarcie umowy o treści zgodnej z przedłożonym Zamawiającemu projektem umowy. W przypadku umów pomiędzy dalszymi podwykonawcami, dalszy podwykonawca dołączy również oświadczenie Podwykonawcy oraz dalszego podwykonawcy.</w:t>
      </w:r>
    </w:p>
    <w:p w14:paraId="3BD3A72C" w14:textId="77777777" w:rsidR="00394C24" w:rsidRPr="002749A0" w:rsidRDefault="00394C24" w:rsidP="00394C24">
      <w:pPr>
        <w:numPr>
          <w:ilvl w:val="0"/>
          <w:numId w:val="1"/>
        </w:numPr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2749A0">
        <w:rPr>
          <w:rFonts w:eastAsia="Calibri" w:cstheme="minorHAnsi"/>
          <w:kern w:val="0"/>
          <w:lang w:eastAsia="pl-PL"/>
          <w14:ligatures w14:val="none"/>
        </w:rPr>
        <w:t>Zakres – część/części przedmiotu zamówienia, którego/ych wykonanie Wykonawca zamierza powierzyć podwykonawcom wraz ze wskazaniem nazw albo imion i nazwisk oraz danych kontaktowych podwykonawców i osób do kontaktu z nimi, zwany w dalszej treści Umowy Wykazem, stanowi załącznik nr 7 do niniejszej Umowy. W przypadku zmiany danych zawartych w Wykazie albo uzupełnieniu Wykazu o nowych podwykonawców bądź rezygnacji z podwykonawcy zawartego w Wykazie, Wykonawca zobowiązany jest przekazać Zamawiającemu zaktualizowany Wykaz, o którym mowa powyżej,</w:t>
      </w:r>
    </w:p>
    <w:p w14:paraId="41C1164E" w14:textId="77777777" w:rsidR="00394C24" w:rsidRPr="002749A0" w:rsidRDefault="00394C24" w:rsidP="00394C24">
      <w:pPr>
        <w:numPr>
          <w:ilvl w:val="0"/>
          <w:numId w:val="1"/>
        </w:numPr>
        <w:shd w:val="clear" w:color="auto" w:fill="FFFFFF"/>
        <w:spacing w:before="120" w:after="120" w:line="300" w:lineRule="auto"/>
        <w:ind w:left="284" w:hanging="284"/>
        <w:rPr>
          <w:rFonts w:eastAsia="Calibri" w:cstheme="minorHAnsi"/>
          <w:kern w:val="0"/>
          <w:lang w:eastAsia="pl-PL"/>
          <w14:ligatures w14:val="none"/>
        </w:rPr>
      </w:pPr>
      <w:r w:rsidRPr="002749A0">
        <w:rPr>
          <w:rFonts w:eastAsia="Calibri" w:cstheme="minorHAnsi"/>
          <w:kern w:val="0"/>
          <w:lang w:eastAsia="pl-PL"/>
          <w14:ligatures w14:val="none"/>
        </w:rPr>
        <w:t>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 trakcie postępowania o udzielenie zamówienia. Przepis  art. 122 ustawy Pzp stosuje się odpowiednio.</w:t>
      </w:r>
    </w:p>
    <w:p w14:paraId="2F9FDE20" w14:textId="77777777" w:rsidR="00EB5778" w:rsidRDefault="00EB5778"/>
    <w:sectPr w:rsidR="00EB577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C016" w14:textId="77777777" w:rsidR="00394C24" w:rsidRDefault="00394C24" w:rsidP="00394C24">
      <w:pPr>
        <w:spacing w:after="0" w:line="240" w:lineRule="auto"/>
      </w:pPr>
      <w:r>
        <w:separator/>
      </w:r>
    </w:p>
  </w:endnote>
  <w:endnote w:type="continuationSeparator" w:id="0">
    <w:p w14:paraId="134D6CE4" w14:textId="77777777" w:rsidR="00394C24" w:rsidRDefault="00394C24" w:rsidP="00394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9980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789095F" w14:textId="11C9528F" w:rsidR="00BB4F4D" w:rsidRDefault="00BB4F4D" w:rsidP="00BB4F4D">
            <w:pPr>
              <w:pStyle w:val="Stopka"/>
              <w:jc w:val="right"/>
            </w:pPr>
            <w:r w:rsidRPr="00BB4F4D">
              <w:rPr>
                <w:sz w:val="24"/>
                <w:szCs w:val="24"/>
              </w:rPr>
              <w:fldChar w:fldCharType="begin"/>
            </w:r>
            <w:r w:rsidRPr="00BB4F4D">
              <w:instrText>PAGE</w:instrText>
            </w:r>
            <w:r w:rsidRPr="00BB4F4D">
              <w:rPr>
                <w:sz w:val="24"/>
                <w:szCs w:val="24"/>
              </w:rPr>
              <w:fldChar w:fldCharType="separate"/>
            </w:r>
            <w:r w:rsidRPr="00BB4F4D">
              <w:t>2</w:t>
            </w:r>
            <w:r w:rsidRPr="00BB4F4D">
              <w:rPr>
                <w:sz w:val="24"/>
                <w:szCs w:val="24"/>
              </w:rPr>
              <w:fldChar w:fldCharType="end"/>
            </w:r>
            <w:r>
              <w:t>/</w:t>
            </w:r>
            <w:r w:rsidRPr="00BB4F4D">
              <w:rPr>
                <w:sz w:val="24"/>
                <w:szCs w:val="24"/>
              </w:rPr>
              <w:fldChar w:fldCharType="begin"/>
            </w:r>
            <w:r w:rsidRPr="00BB4F4D">
              <w:instrText>NUMPAGES</w:instrText>
            </w:r>
            <w:r w:rsidRPr="00BB4F4D">
              <w:rPr>
                <w:sz w:val="24"/>
                <w:szCs w:val="24"/>
              </w:rPr>
              <w:fldChar w:fldCharType="separate"/>
            </w:r>
            <w:r w:rsidRPr="00BB4F4D">
              <w:t>2</w:t>
            </w:r>
            <w:r w:rsidRPr="00BB4F4D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4139C84" w14:textId="77777777" w:rsidR="00BB4F4D" w:rsidRDefault="00BB4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7BB6" w14:textId="77777777" w:rsidR="00394C24" w:rsidRDefault="00394C24" w:rsidP="00394C24">
      <w:pPr>
        <w:spacing w:after="0" w:line="240" w:lineRule="auto"/>
      </w:pPr>
      <w:r>
        <w:separator/>
      </w:r>
    </w:p>
  </w:footnote>
  <w:footnote w:type="continuationSeparator" w:id="0">
    <w:p w14:paraId="7298A4A6" w14:textId="77777777" w:rsidR="00394C24" w:rsidRDefault="00394C24" w:rsidP="00394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49069" w14:textId="0FD5306C" w:rsidR="00394C24" w:rsidRDefault="00394C24" w:rsidP="00394C24">
    <w:pPr>
      <w:pStyle w:val="Nagwek"/>
      <w:jc w:val="right"/>
    </w:pPr>
    <w:r>
      <w:t>Załącznik nr 1</w:t>
    </w:r>
    <w:r w:rsidR="00F4539C">
      <w:t>4</w:t>
    </w:r>
    <w:r>
      <w:t xml:space="preserve"> </w:t>
    </w:r>
    <w:r w:rsidR="007E0F1A" w:rsidRPr="00F81029">
      <w:rPr>
        <w:rFonts w:cstheme="minorHAnsi"/>
      </w:rPr>
      <w:t>Warunki realizacji Przedmiotu Umowy przez Podwykonawców</w:t>
    </w:r>
    <w:r w:rsidR="007E0F1A">
      <w:rPr>
        <w:rFonts w:cstheme="minorHAnsi"/>
      </w:rPr>
      <w:t xml:space="preserve"> </w:t>
    </w:r>
    <w:r>
      <w:t>– roboty budowlane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E3AC8"/>
    <w:multiLevelType w:val="hybridMultilevel"/>
    <w:tmpl w:val="824AC49C"/>
    <w:lvl w:ilvl="0" w:tplc="04150011">
      <w:start w:val="1"/>
      <w:numFmt w:val="decimal"/>
      <w:lvlText w:val="%1)"/>
      <w:lvlJc w:val="left"/>
      <w:pPr>
        <w:tabs>
          <w:tab w:val="num" w:pos="1572"/>
        </w:tabs>
        <w:ind w:left="157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1" w15:restartNumberingAfterBreak="0">
    <w:nsid w:val="6DFF246A"/>
    <w:multiLevelType w:val="hybridMultilevel"/>
    <w:tmpl w:val="30663FE8"/>
    <w:lvl w:ilvl="0" w:tplc="0415000F">
      <w:start w:val="1"/>
      <w:numFmt w:val="decimal"/>
      <w:lvlText w:val="%1."/>
      <w:lvlJc w:val="left"/>
      <w:pPr>
        <w:ind w:left="1648" w:hanging="360"/>
      </w:pPr>
    </w:lvl>
    <w:lvl w:ilvl="1" w:tplc="F3BAD1F0">
      <w:start w:val="1"/>
      <w:numFmt w:val="decimal"/>
      <w:lvlText w:val="%2)"/>
      <w:lvlJc w:val="left"/>
      <w:pPr>
        <w:ind w:left="2368" w:hanging="360"/>
      </w:pPr>
      <w:rPr>
        <w:color w:val="auto"/>
      </w:rPr>
    </w:lvl>
    <w:lvl w:ilvl="2" w:tplc="A7CA77AE">
      <w:start w:val="1"/>
      <w:numFmt w:val="bullet"/>
      <w:lvlText w:val=""/>
      <w:lvlJc w:val="left"/>
      <w:pPr>
        <w:ind w:left="3088" w:hanging="180"/>
      </w:pPr>
      <w:rPr>
        <w:rFonts w:ascii="Symbol" w:hAnsi="Symbol" w:hint="default"/>
      </w:rPr>
    </w:lvl>
    <w:lvl w:ilvl="3" w:tplc="7E3A19A2">
      <w:start w:val="1"/>
      <w:numFmt w:val="lowerLetter"/>
      <w:lvlText w:val="%4)"/>
      <w:lvlJc w:val="left"/>
      <w:pPr>
        <w:ind w:left="3808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num w:numId="1" w16cid:durableId="1333484000">
    <w:abstractNumId w:val="1"/>
  </w:num>
  <w:num w:numId="2" w16cid:durableId="846596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C24"/>
    <w:rsid w:val="001579DA"/>
    <w:rsid w:val="001C09FA"/>
    <w:rsid w:val="001D5882"/>
    <w:rsid w:val="00233058"/>
    <w:rsid w:val="002518EA"/>
    <w:rsid w:val="00394C24"/>
    <w:rsid w:val="004305DC"/>
    <w:rsid w:val="00525AD3"/>
    <w:rsid w:val="006D48E3"/>
    <w:rsid w:val="007E0F1A"/>
    <w:rsid w:val="00823BB6"/>
    <w:rsid w:val="009115C7"/>
    <w:rsid w:val="0091195F"/>
    <w:rsid w:val="009409EA"/>
    <w:rsid w:val="009F2D85"/>
    <w:rsid w:val="00A0039B"/>
    <w:rsid w:val="00B106E2"/>
    <w:rsid w:val="00BA55E0"/>
    <w:rsid w:val="00BB4F4D"/>
    <w:rsid w:val="00BF3237"/>
    <w:rsid w:val="00D37A96"/>
    <w:rsid w:val="00D7093B"/>
    <w:rsid w:val="00E65325"/>
    <w:rsid w:val="00E816ED"/>
    <w:rsid w:val="00EB5778"/>
    <w:rsid w:val="00F4539C"/>
    <w:rsid w:val="00F9274F"/>
    <w:rsid w:val="00FD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D6F4"/>
  <w15:chartTrackingRefBased/>
  <w15:docId w15:val="{67B4F69B-D329-4AE1-8D59-35E55E9E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C2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4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4C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4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4C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4C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4C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4C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4C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4C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4C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4C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4C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4C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4C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4C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4C24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4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4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4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4C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4C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4C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4C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4C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4C2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4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C24"/>
  </w:style>
  <w:style w:type="paragraph" w:styleId="Stopka">
    <w:name w:val="footer"/>
    <w:basedOn w:val="Normalny"/>
    <w:link w:val="StopkaZnak"/>
    <w:uiPriority w:val="99"/>
    <w:unhideWhenUsed/>
    <w:rsid w:val="00394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F3E7F3-D022-4F7E-85A7-5D9754A65E6F}"/>
</file>

<file path=customXml/itemProps2.xml><?xml version="1.0" encoding="utf-8"?>
<ds:datastoreItem xmlns:ds="http://schemas.openxmlformats.org/officeDocument/2006/customXml" ds:itemID="{38C0DB05-D7D1-452A-B4AF-44AC14F338B3}"/>
</file>

<file path=customXml/itemProps3.xml><?xml version="1.0" encoding="utf-8"?>
<ds:datastoreItem xmlns:ds="http://schemas.openxmlformats.org/officeDocument/2006/customXml" ds:itemID="{4DE5DD3C-58C8-4B0B-B77D-F2BB7CF80C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1032</Words>
  <Characters>6192</Characters>
  <Application>Microsoft Office Word</Application>
  <DocSecurity>0</DocSecurity>
  <Lines>51</Lines>
  <Paragraphs>14</Paragraphs>
  <ScaleCrop>false</ScaleCrop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</dc:creator>
  <cp:keywords/>
  <dc:description/>
  <cp:lastModifiedBy>Tymoszuk-Nova Dorota (ZZW)</cp:lastModifiedBy>
  <cp:revision>6</cp:revision>
  <dcterms:created xsi:type="dcterms:W3CDTF">2025-06-09T09:48:00Z</dcterms:created>
  <dcterms:modified xsi:type="dcterms:W3CDTF">2025-11-07T13:40:00Z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18200</vt:r8>
  </property>
  <property fmtid="{D5CDD505-2E9C-101B-9397-08002B2CF9AE}" pid="3" name="ContentTypeId">
    <vt:lpwstr>0x0101009A0634FF148DA3448D2ACDB416A77E7B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